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pacing w:before="0" w:beforeAutospacing="0" w:after="0" w:afterAutospacing="0"/>
        <w:jc w:val="center"/>
      </w:pPr>
      <w:r>
        <w:rPr>
          <w:rStyle w:val="a4"/>
        </w:rPr>
        <w:t>Как правильно выбрать БАДы?</w:t>
      </w:r>
    </w:p>
    <w:p>
      <w:pPr>
        <w:pStyle w:val="a3"/>
        <w:spacing w:before="0" w:beforeAutospacing="0" w:after="0" w:afterAutospacing="0"/>
        <w:jc w:val="both"/>
      </w:pPr>
      <w:r>
        <w:t xml:space="preserve">К сожалению россияне потребляют избыточное количество жиров животного происхождения и легко усвояемых углеводов, и в то же время для большинства населения рацион питания существенно дефицитен в отношении полиненасыщенных жирных кислот (омега-3 и омега-6), пищевых волокон (пектин, камеди слизи, целлюлоза и др.), витаминов, </w:t>
      </w:r>
      <w:proofErr w:type="spellStart"/>
      <w:r>
        <w:t>витаминоподобных</w:t>
      </w:r>
      <w:proofErr w:type="spellEnd"/>
      <w:r>
        <w:t xml:space="preserve"> веществ природного происхождения (L-карнитин, </w:t>
      </w:r>
      <w:proofErr w:type="spellStart"/>
      <w:r>
        <w:t>убихинон</w:t>
      </w:r>
      <w:proofErr w:type="spellEnd"/>
      <w:r>
        <w:t xml:space="preserve">, холин, </w:t>
      </w:r>
      <w:proofErr w:type="spellStart"/>
      <w:r>
        <w:t>метилметионинсульфоний</w:t>
      </w:r>
      <w:proofErr w:type="spellEnd"/>
      <w:r>
        <w:t xml:space="preserve">, </w:t>
      </w:r>
      <w:proofErr w:type="spellStart"/>
      <w:r>
        <w:t>липоевая</w:t>
      </w:r>
      <w:proofErr w:type="spellEnd"/>
      <w:r>
        <w:t xml:space="preserve"> кислота и др.), микро- и макроэлементов (кальций, йод, железо, селен, цинк и др.).</w:t>
      </w:r>
    </w:p>
    <w:p>
      <w:pPr>
        <w:pStyle w:val="a3"/>
        <w:jc w:val="both"/>
      </w:pPr>
      <w:r>
        <w:t>Современному человеку сложно обеспечить потребности своего организма всеми необходимыми пищевыми и биологически активными компонентами за счет традиционного питания.</w:t>
      </w:r>
    </w:p>
    <w:p>
      <w:pPr>
        <w:pStyle w:val="a3"/>
        <w:jc w:val="both"/>
      </w:pPr>
      <w:r>
        <w:t>Поэтому население часто останавливает свой выбор на биологически активных добавках к пище (далее ‒ БАД).</w:t>
      </w:r>
    </w:p>
    <w:p>
      <w:pPr>
        <w:pStyle w:val="a3"/>
        <w:jc w:val="both"/>
      </w:pPr>
      <w:r>
        <w:t>В соответствии с действующим законодательством БАДы ‒ природные и (или) идентичные природным биологически активные вещества, а также пробиотические микроорганизмы, предназначенные для употребления одновременно с пищей или введения в состав пищевой продукции.</w:t>
      </w:r>
    </w:p>
    <w:p>
      <w:pPr>
        <w:pStyle w:val="a3"/>
        <w:jc w:val="both"/>
      </w:pPr>
      <w:r>
        <w:t>БАДы созданы как дополнение к пище и основная их задача ‒ восполнить нехватку каких-либо элементов. БАДы отнесены к специализированной пищевой продукции, подлежащей государственной регистрации.</w:t>
      </w:r>
    </w:p>
    <w:p>
      <w:pPr>
        <w:pStyle w:val="a3"/>
        <w:jc w:val="both"/>
      </w:pPr>
      <w:r>
        <w:t>Государственную регистрацию БАД осуществляет Федеральная служба по надзору в сфере защиты прав потребителей и благополучия человека.</w:t>
      </w:r>
    </w:p>
    <w:p>
      <w:pPr>
        <w:pStyle w:val="a3"/>
        <w:jc w:val="both"/>
      </w:pPr>
      <w:r>
        <w:t>Сведения о государственной регистрации БАД вносятся в единый Реестр свидетельств о государственной регистрации, являются общедоступными и размещаются на обновляемом специализированном поисковом сервере в информационно-телекоммуникационной сети «Интернет» по адресам: http://www.eurasiancommission.org/ и http://fp.crc.ru (российская часть).</w:t>
      </w:r>
    </w:p>
    <w:p>
      <w:pPr>
        <w:pStyle w:val="a3"/>
        <w:jc w:val="both"/>
      </w:pPr>
      <w:r>
        <w:t>Покупая БАД, в т.ч. через интернет в первую очередь необходимо обратить внимание на маркировку: она должна быть на русском языке, содержать сведения об изготовителе (продавце), о составе, количестве, дате изготовления, сроке годности, условиях хранения, рекомендациях по использованию, показателях пищевой ценности.</w:t>
      </w:r>
    </w:p>
    <w:p>
      <w:pPr>
        <w:pStyle w:val="a3"/>
        <w:jc w:val="both"/>
      </w:pPr>
      <w:r>
        <w:t>Чтобы быть уверенным в безопасности БАД, потребитель имеет право потребовать товаросопроводительные документы, свидетельство о государственной регистрации интересующего его БАД. При этом, информация о товаре и изготовителе, указанная на потребительской упаковке (листке-вкладыше), должна соответствовать информации, указанной в свидетельстве о государственной регистрации.</w:t>
      </w:r>
    </w:p>
    <w:p>
      <w:pPr>
        <w:pStyle w:val="a3"/>
        <w:jc w:val="both"/>
      </w:pPr>
      <w:r>
        <w:t xml:space="preserve">Действующим законодательством утверждены правила маркировки БАД. С 1 октября 2023 года производители, импортеры и розничные продавцы БАД должны наносить на свою продукцию средства идентификации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Matrix</w:t>
      </w:r>
      <w:proofErr w:type="spellEnd"/>
      <w:r>
        <w:t>, а также передавать сведения о нанесении средств идентификации и вводе в оборот в систему маркировки Честный Знак.</w:t>
      </w:r>
    </w:p>
    <w:p>
      <w:pPr>
        <w:pStyle w:val="a3"/>
        <w:jc w:val="both"/>
      </w:pPr>
      <w:r>
        <w:t>Потребитель может самостоятельно проверить подлинность БАД с помощью мобильного приложения Честный ЗНАК и получить всю необходимую информацию. Наличие сведений о БАД в Честном знаке свидетельствует о законности нахождения продукции в обороте и наличии разрешительных документов.</w:t>
      </w:r>
    </w:p>
    <w:p>
      <w:pPr>
        <w:pStyle w:val="a3"/>
        <w:jc w:val="both"/>
      </w:pPr>
      <w:r>
        <w:t>Важно знать, что БАД к пище не являются лекарственными средствами и не могут вылечить болезнь или заменить то или иное лекарственное средство. Перед покупкой обязательно проконсультируйтесь с врачом!</w:t>
      </w:r>
    </w:p>
    <w:p>
      <w:pPr>
        <w:pStyle w:val="a3"/>
        <w:jc w:val="both"/>
      </w:pPr>
      <w:r>
        <w:t>Данные рекомендации помогут Вам сделать правильный выбор!</w:t>
      </w:r>
      <w:bookmarkStart w:id="0" w:name="_GoBack"/>
      <w:bookmarkEnd w:id="0"/>
    </w:p>
    <w:sectPr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B8161-A24D-437B-A2F5-13312C45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Pestreci</dc:creator>
  <cp:keywords/>
  <dc:description/>
  <cp:lastModifiedBy>Pestreci</cp:lastModifiedBy>
  <cp:revision>1</cp:revision>
  <dcterms:created xsi:type="dcterms:W3CDTF">2024-02-28T09:46:00Z</dcterms:created>
  <dcterms:modified xsi:type="dcterms:W3CDTF">2024-02-28T09:48:00Z</dcterms:modified>
</cp:coreProperties>
</file>